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附件一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312" w:beforeLines="100" w:after="312" w:afterLines="10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32"/>
        </w:rPr>
        <w:t>法定代表人授权委托书</w:t>
      </w:r>
    </w:p>
    <w:bookmarkEnd w:id="0"/>
    <w:p>
      <w:pPr>
        <w:spacing w:before="312" w:beforeLines="100" w:after="312" w:afterLine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 江西省人民医院：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先生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女士，身份证号：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，代表我公司参加贵院此次高值医用耗材议价，全权处理议价过程中的一切事项。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spacing w:line="720" w:lineRule="auto"/>
        <w:ind w:firstLine="4960" w:firstLineChars="1550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D0826"/>
    <w:rsid w:val="32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2020-05-26T09:18:00Z</dcterms:created>
  <dc:creator>一白山人</dc:creator>
  <cp:lastModifiedBy>一白山人</cp:lastModifiedBy>
  <dcterms:modified xsi:type="dcterms:W3CDTF">2020-05-26T09:19:51Z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